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48EEBB5" w14:textId="77777777" w:rsidR="007C3E9C" w:rsidRPr="00417840" w:rsidRDefault="00204431" w:rsidP="007C3E9C">
      <w:pPr>
        <w:spacing w:after="0" w:line="300" w:lineRule="exact"/>
        <w:rPr>
          <w:rFonts w:ascii="Arial" w:eastAsia="Times New Roman" w:hAnsi="Arial" w:cs="Arial"/>
          <w:sz w:val="20"/>
          <w:szCs w:val="20"/>
          <w:lang w:eastAsia="nl-NL"/>
        </w:rPr>
      </w:pPr>
      <w:r w:rsidRPr="00417840">
        <w:rPr>
          <w:rFonts w:ascii="Arial" w:hAnsi="Arial" w:cs="Arial"/>
          <w:noProof/>
          <w:sz w:val="20"/>
          <w:szCs w:val="20"/>
          <w:lang w:eastAsia="nl-NL"/>
        </w:rPr>
        <mc:AlternateContent>
          <mc:Choice Requires="wps">
            <w:drawing>
              <wp:anchor distT="0" distB="0" distL="114300" distR="114300" simplePos="0" relativeHeight="251659776" behindDoc="0" locked="0" layoutInCell="1" allowOverlap="1" wp14:anchorId="44EEDA8F" wp14:editId="1A437692">
                <wp:simplePos x="0" y="0"/>
                <wp:positionH relativeFrom="column">
                  <wp:posOffset>104775</wp:posOffset>
                </wp:positionH>
                <wp:positionV relativeFrom="paragraph">
                  <wp:posOffset>163195</wp:posOffset>
                </wp:positionV>
                <wp:extent cx="5343525" cy="495300"/>
                <wp:effectExtent l="0" t="0" r="28575"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95300"/>
                        </a:xfrm>
                        <a:prstGeom prst="rect">
                          <a:avLst/>
                        </a:prstGeom>
                        <a:solidFill>
                          <a:srgbClr val="FFFFFF"/>
                        </a:solidFill>
                        <a:ln w="9525">
                          <a:solidFill>
                            <a:srgbClr val="000000"/>
                          </a:solidFill>
                          <a:miter lim="800000"/>
                          <a:headEnd/>
                          <a:tailEnd/>
                        </a:ln>
                      </wps:spPr>
                      <wps:txbx>
                        <w:txbxContent>
                          <w:p w14:paraId="4C2328A8" w14:textId="77777777" w:rsidR="002339AD" w:rsidRDefault="002339AD" w:rsidP="002339AD">
                            <w:pPr>
                              <w:spacing w:line="48" w:lineRule="auto"/>
                              <w:jc w:val="center"/>
                              <w:rPr>
                                <w:rFonts w:ascii="Arial" w:hAnsi="Arial" w:cs="Arial"/>
                                <w:b/>
                                <w:sz w:val="24"/>
                                <w:szCs w:val="24"/>
                              </w:rPr>
                            </w:pPr>
                          </w:p>
                          <w:p w14:paraId="7BDB99CE" w14:textId="77777777" w:rsidR="00204431" w:rsidRPr="00204431" w:rsidRDefault="00204431">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EEDA8F" id="_x0000_t202" coordsize="21600,21600" o:spt="202" path="m,l,21600r21600,l21600,xe">
                <v:stroke joinstyle="miter"/>
                <v:path gradientshapeok="t" o:connecttype="rect"/>
              </v:shapetype>
              <v:shape id="Tekstvak 2" o:spid="_x0000_s1026" type="#_x0000_t202" style="position:absolute;margin-left:8.25pt;margin-top:12.85pt;width:420.75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">
                <v:textbox>
                  <w:txbxContent>
                    <w:p w14:paraId="4C2328A8" w14:textId="77777777" w:rsidR="002339AD" w:rsidRDefault="002339AD" w:rsidP="002339AD">
                      <w:pPr>
                        <w:spacing w:line="48" w:lineRule="auto"/>
                        <w:jc w:val="center"/>
                        <w:rPr>
                          <w:rFonts w:ascii="Arial" w:hAnsi="Arial" w:cs="Arial"/>
                          <w:b/>
                          <w:sz w:val="24"/>
                          <w:szCs w:val="24"/>
                        </w:rPr>
                      </w:pPr>
                    </w:p>
                    <w:p w14:paraId="7BDB99CE" w14:textId="77777777" w:rsidR="00204431" w:rsidRPr="00204431" w:rsidRDefault="00204431">
                      <w:pPr>
                        <w:rPr>
                          <w:rFonts w:ascii="Arial" w:hAnsi="Arial" w:cs="Arial"/>
                          <w:sz w:val="24"/>
                          <w:szCs w:val="24"/>
                        </w:rPr>
                      </w:pPr>
                    </w:p>
                  </w:txbxContent>
                </v:textbox>
              </v:shape>
            </w:pict>
          </mc:Fallback>
        </mc:AlternateContent>
      </w:r>
      <w:r w:rsidR="00F1508C" w:rsidRPr="00417840">
        <w:rPr>
          <w:rFonts w:ascii="Arial" w:eastAsia="Times New Roman" w:hAnsi="Arial" w:cs="Arial"/>
          <w:noProof/>
          <w:sz w:val="20"/>
          <w:szCs w:val="20"/>
          <w:lang w:eastAsia="nl-NL"/>
        </w:rPr>
        <w:drawing>
          <wp:anchor distT="0" distB="0" distL="114300" distR="114300" simplePos="0" relativeHeight="251657728" behindDoc="0" locked="0" layoutInCell="1" allowOverlap="1" wp14:anchorId="2928719E" wp14:editId="0F9B852E">
            <wp:simplePos x="0" y="0"/>
            <wp:positionH relativeFrom="column">
              <wp:posOffset>-152400</wp:posOffset>
            </wp:positionH>
            <wp:positionV relativeFrom="paragraph">
              <wp:posOffset>47625</wp:posOffset>
            </wp:positionV>
            <wp:extent cx="1266825" cy="65278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652780"/>
                    </a:xfrm>
                    <a:prstGeom prst="rect">
                      <a:avLst/>
                    </a:prstGeom>
                    <a:noFill/>
                  </pic:spPr>
                </pic:pic>
              </a:graphicData>
            </a:graphic>
            <wp14:sizeRelH relativeFrom="page">
              <wp14:pctWidth>0</wp14:pctWidth>
            </wp14:sizeRelH>
            <wp14:sizeRelV relativeFrom="page">
              <wp14:pctHeight>0</wp14:pctHeight>
            </wp14:sizeRelV>
          </wp:anchor>
        </w:drawing>
      </w:r>
    </w:p>
    <w:p w14:paraId="79F54183" w14:textId="77777777" w:rsidR="008766AB" w:rsidRPr="00417840" w:rsidRDefault="008766AB" w:rsidP="007C3E9C">
      <w:pPr>
        <w:spacing w:after="0"/>
        <w:rPr>
          <w:rFonts w:ascii="Arial" w:hAnsi="Arial" w:cs="Arial"/>
          <w:sz w:val="20"/>
          <w:szCs w:val="20"/>
        </w:rPr>
      </w:pPr>
    </w:p>
    <w:p w14:paraId="50DF38B9" w14:textId="77777777" w:rsidR="008766AB" w:rsidRPr="00417840" w:rsidRDefault="008766AB" w:rsidP="007C3E9C">
      <w:pPr>
        <w:spacing w:after="0"/>
        <w:rPr>
          <w:rFonts w:ascii="Arial" w:hAnsi="Arial" w:cs="Arial"/>
          <w:sz w:val="20"/>
          <w:szCs w:val="20"/>
        </w:rPr>
      </w:pPr>
    </w:p>
    <w:p w14:paraId="1E8FEE0C" w14:textId="77777777" w:rsidR="00F1508C" w:rsidRPr="00417840" w:rsidRDefault="00F1508C" w:rsidP="008766AB">
      <w:pPr>
        <w:spacing w:after="0"/>
        <w:jc w:val="center"/>
        <w:rPr>
          <w:rFonts w:ascii="Arial" w:hAnsi="Arial" w:cs="Arial"/>
          <w:i/>
          <w:color w:val="FF0000"/>
          <w:sz w:val="20"/>
          <w:szCs w:val="20"/>
          <w:u w:val="single"/>
        </w:rPr>
      </w:pPr>
    </w:p>
    <w:p w14:paraId="12ABF7DC" w14:textId="77777777" w:rsidR="002339AD" w:rsidRPr="00417840" w:rsidRDefault="002339AD" w:rsidP="008766AB">
      <w:pPr>
        <w:spacing w:after="0"/>
        <w:jc w:val="center"/>
        <w:rPr>
          <w:rFonts w:ascii="Arial" w:hAnsi="Arial" w:cs="Arial"/>
          <w:b/>
          <w:sz w:val="20"/>
          <w:szCs w:val="20"/>
        </w:rPr>
      </w:pPr>
    </w:p>
    <w:p w14:paraId="6A5080EC" w14:textId="77777777" w:rsidR="00C65B18" w:rsidRPr="00417840" w:rsidRDefault="00C65B18" w:rsidP="008766AB">
      <w:pPr>
        <w:spacing w:after="0"/>
        <w:jc w:val="center"/>
        <w:rPr>
          <w:rFonts w:ascii="Arial" w:hAnsi="Arial" w:cs="Arial"/>
          <w:i/>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7799"/>
      </w:tblGrid>
      <w:tr w:rsidR="007C3E9C" w:rsidRPr="00417840" w14:paraId="7F54C298" w14:textId="77777777" w:rsidTr="0092286F">
        <w:tc>
          <w:tcPr>
            <w:tcW w:w="2660" w:type="dxa"/>
            <w:shd w:val="clear" w:color="auto" w:fill="auto"/>
          </w:tcPr>
          <w:p w14:paraId="2D6EBAF2" w14:textId="77777777" w:rsidR="007C3E9C" w:rsidRPr="00417840" w:rsidRDefault="007C3E9C" w:rsidP="00292A0C">
            <w:pPr>
              <w:spacing w:after="0"/>
              <w:rPr>
                <w:rFonts w:ascii="Arial" w:hAnsi="Arial" w:cs="Arial"/>
                <w:sz w:val="20"/>
                <w:szCs w:val="20"/>
              </w:rPr>
            </w:pPr>
            <w:r w:rsidRPr="00417840">
              <w:rPr>
                <w:rFonts w:ascii="Arial" w:hAnsi="Arial" w:cs="Arial"/>
                <w:sz w:val="20"/>
                <w:szCs w:val="20"/>
              </w:rPr>
              <w:t>Titel</w:t>
            </w:r>
            <w:r w:rsidR="00C65B18" w:rsidRPr="00417840">
              <w:rPr>
                <w:rFonts w:ascii="Arial" w:hAnsi="Arial" w:cs="Arial"/>
                <w:sz w:val="20"/>
                <w:szCs w:val="20"/>
              </w:rPr>
              <w:t xml:space="preserve"> </w:t>
            </w:r>
            <w:r w:rsidR="00F148CE" w:rsidRPr="00417840">
              <w:rPr>
                <w:rFonts w:ascii="Arial" w:hAnsi="Arial" w:cs="Arial"/>
                <w:sz w:val="20"/>
                <w:szCs w:val="20"/>
              </w:rPr>
              <w:t>kennissessies</w:t>
            </w:r>
          </w:p>
          <w:p w14:paraId="0C06AE42" w14:textId="77777777" w:rsidR="00292A0C" w:rsidRPr="00417840" w:rsidRDefault="00292A0C" w:rsidP="00292A0C">
            <w:pPr>
              <w:spacing w:after="0"/>
              <w:rPr>
                <w:rFonts w:ascii="Arial" w:hAnsi="Arial" w:cs="Arial"/>
                <w:sz w:val="20"/>
                <w:szCs w:val="20"/>
              </w:rPr>
            </w:pPr>
          </w:p>
        </w:tc>
        <w:tc>
          <w:tcPr>
            <w:tcW w:w="8022" w:type="dxa"/>
            <w:shd w:val="clear" w:color="auto" w:fill="auto"/>
          </w:tcPr>
          <w:p w14:paraId="7757D35E" w14:textId="2A862098" w:rsidR="00204431" w:rsidRPr="00417840" w:rsidRDefault="00417840" w:rsidP="007C3E9C">
            <w:pPr>
              <w:spacing w:after="0"/>
              <w:rPr>
                <w:rFonts w:ascii="Arial" w:hAnsi="Arial" w:cs="Arial"/>
                <w:b/>
                <w:sz w:val="20"/>
                <w:szCs w:val="20"/>
              </w:rPr>
            </w:pPr>
            <w:r w:rsidRPr="00417840">
              <w:rPr>
                <w:rFonts w:ascii="Arial" w:hAnsi="Arial" w:cs="Arial"/>
                <w:b/>
                <w:sz w:val="20"/>
                <w:szCs w:val="20"/>
              </w:rPr>
              <w:t>Kennissessies Zorgcoördinatiecentrum Twente</w:t>
            </w:r>
          </w:p>
        </w:tc>
      </w:tr>
      <w:tr w:rsidR="00C65B18" w:rsidRPr="00417840" w14:paraId="25187664" w14:textId="77777777" w:rsidTr="0092286F">
        <w:tc>
          <w:tcPr>
            <w:tcW w:w="2660" w:type="dxa"/>
            <w:shd w:val="clear" w:color="auto" w:fill="auto"/>
          </w:tcPr>
          <w:p w14:paraId="71BA2E63" w14:textId="77777777" w:rsidR="00C65B18" w:rsidRPr="00417840" w:rsidRDefault="00C65B18" w:rsidP="00F148CE">
            <w:pPr>
              <w:spacing w:after="0"/>
              <w:rPr>
                <w:rFonts w:ascii="Arial" w:hAnsi="Arial" w:cs="Arial"/>
                <w:sz w:val="20"/>
                <w:szCs w:val="20"/>
              </w:rPr>
            </w:pPr>
            <w:r w:rsidRPr="00417840">
              <w:rPr>
                <w:rFonts w:ascii="Arial" w:hAnsi="Arial" w:cs="Arial"/>
                <w:sz w:val="20"/>
                <w:szCs w:val="20"/>
              </w:rPr>
              <w:t xml:space="preserve">Namen &amp; kwalificaties </w:t>
            </w:r>
            <w:r w:rsidR="00F148CE" w:rsidRPr="00417840">
              <w:rPr>
                <w:rFonts w:ascii="Arial" w:hAnsi="Arial" w:cs="Arial"/>
                <w:sz w:val="20"/>
                <w:szCs w:val="20"/>
              </w:rPr>
              <w:t>docenten/trainers/sprekers</w:t>
            </w:r>
          </w:p>
        </w:tc>
        <w:tc>
          <w:tcPr>
            <w:tcW w:w="8022" w:type="dxa"/>
            <w:shd w:val="clear" w:color="auto" w:fill="auto"/>
          </w:tcPr>
          <w:p w14:paraId="0C02F3DE" w14:textId="77777777" w:rsidR="00417840" w:rsidRPr="00417840" w:rsidRDefault="00417840" w:rsidP="00417840">
            <w:pPr>
              <w:pStyle w:val="Lijstalinea"/>
              <w:numPr>
                <w:ilvl w:val="0"/>
                <w:numId w:val="2"/>
              </w:numPr>
              <w:rPr>
                <w:rFonts w:ascii="Arial" w:hAnsi="Arial" w:cs="Arial"/>
              </w:rPr>
            </w:pPr>
            <w:r w:rsidRPr="00417840">
              <w:rPr>
                <w:rFonts w:ascii="Arial" w:hAnsi="Arial" w:cs="Arial"/>
              </w:rPr>
              <w:t xml:space="preserve">Douwe </w:t>
            </w:r>
            <w:proofErr w:type="spellStart"/>
            <w:r w:rsidRPr="00417840">
              <w:rPr>
                <w:rFonts w:ascii="Arial" w:hAnsi="Arial" w:cs="Arial"/>
              </w:rPr>
              <w:t>Hatenboer</w:t>
            </w:r>
            <w:proofErr w:type="spellEnd"/>
            <w:r w:rsidRPr="00417840">
              <w:rPr>
                <w:rFonts w:ascii="Arial" w:hAnsi="Arial" w:cs="Arial"/>
              </w:rPr>
              <w:t xml:space="preserve"> (Projectleider en expert op gebied van Acute zorg)</w:t>
            </w:r>
          </w:p>
          <w:p w14:paraId="68524F9B" w14:textId="77777777" w:rsidR="00417840" w:rsidRPr="00417840" w:rsidRDefault="00417840" w:rsidP="00417840">
            <w:pPr>
              <w:pStyle w:val="Lijstalinea"/>
              <w:numPr>
                <w:ilvl w:val="0"/>
                <w:numId w:val="1"/>
              </w:numPr>
              <w:rPr>
                <w:rFonts w:ascii="Arial" w:hAnsi="Arial" w:cs="Arial"/>
              </w:rPr>
            </w:pPr>
            <w:r w:rsidRPr="00417840">
              <w:rPr>
                <w:rFonts w:ascii="Arial" w:hAnsi="Arial" w:cs="Arial"/>
              </w:rPr>
              <w:t xml:space="preserve">Claudia </w:t>
            </w:r>
            <w:proofErr w:type="spellStart"/>
            <w:r w:rsidRPr="00417840">
              <w:rPr>
                <w:rFonts w:ascii="Arial" w:hAnsi="Arial" w:cs="Arial"/>
              </w:rPr>
              <w:t>Boensma</w:t>
            </w:r>
            <w:proofErr w:type="spellEnd"/>
            <w:r w:rsidRPr="00417840">
              <w:rPr>
                <w:rFonts w:ascii="Arial" w:hAnsi="Arial" w:cs="Arial"/>
              </w:rPr>
              <w:t xml:space="preserve"> (Verpleegkundig centralist Meldkamer &amp; Medewerker Kenniscentrum Acute Zorg Euregio)</w:t>
            </w:r>
          </w:p>
          <w:p w14:paraId="38C4E3D9" w14:textId="77777777" w:rsidR="00417840" w:rsidRPr="00417840" w:rsidRDefault="00417840" w:rsidP="00417840">
            <w:pPr>
              <w:pStyle w:val="Lijstalinea"/>
              <w:numPr>
                <w:ilvl w:val="0"/>
                <w:numId w:val="1"/>
              </w:numPr>
              <w:rPr>
                <w:rFonts w:ascii="Arial" w:hAnsi="Arial" w:cs="Arial"/>
              </w:rPr>
            </w:pPr>
            <w:r w:rsidRPr="00417840">
              <w:rPr>
                <w:rFonts w:ascii="Arial" w:hAnsi="Arial" w:cs="Arial"/>
              </w:rPr>
              <w:t xml:space="preserve">Geertje Pasman (Manager </w:t>
            </w:r>
            <w:proofErr w:type="spellStart"/>
            <w:r w:rsidRPr="00417840">
              <w:rPr>
                <w:rFonts w:ascii="Arial" w:hAnsi="Arial" w:cs="Arial"/>
              </w:rPr>
              <w:t>Livio</w:t>
            </w:r>
            <w:proofErr w:type="spellEnd"/>
            <w:r w:rsidRPr="00417840">
              <w:rPr>
                <w:rFonts w:ascii="Arial" w:hAnsi="Arial" w:cs="Arial"/>
              </w:rPr>
              <w:t>)</w:t>
            </w:r>
          </w:p>
          <w:p w14:paraId="7465BCF1" w14:textId="77777777" w:rsidR="00417840" w:rsidRPr="00417840" w:rsidRDefault="00417840" w:rsidP="00417840">
            <w:pPr>
              <w:pStyle w:val="Lijstalinea"/>
              <w:numPr>
                <w:ilvl w:val="0"/>
                <w:numId w:val="1"/>
              </w:numPr>
              <w:rPr>
                <w:rFonts w:ascii="Arial" w:hAnsi="Arial" w:cs="Arial"/>
              </w:rPr>
            </w:pPr>
            <w:r w:rsidRPr="00417840">
              <w:rPr>
                <w:rFonts w:ascii="Arial" w:hAnsi="Arial" w:cs="Arial"/>
              </w:rPr>
              <w:t>Iris Meijerink (</w:t>
            </w:r>
            <w:r w:rsidRPr="00417840">
              <w:rPr>
                <w:rFonts w:ascii="Arial" w:hAnsi="Arial" w:cs="Arial"/>
                <w:bdr w:val="none" w:sz="0" w:space="0" w:color="auto" w:frame="1"/>
              </w:rPr>
              <w:t xml:space="preserve">Teammanager Acute Zorg, Aanmeldbureau en Centrum voor Crisisinterventie, ACT Complexe Zorg &amp; Voorzitter Euregio Expertgroep Acute Psychiatrie </w:t>
            </w:r>
          </w:p>
          <w:p w14:paraId="0E927ED5" w14:textId="77777777" w:rsidR="00C65B18" w:rsidRPr="00417840" w:rsidRDefault="00C65B18" w:rsidP="007C3E9C">
            <w:pPr>
              <w:spacing w:after="0"/>
              <w:rPr>
                <w:rFonts w:ascii="Arial" w:hAnsi="Arial" w:cs="Arial"/>
                <w:sz w:val="20"/>
                <w:szCs w:val="20"/>
              </w:rPr>
            </w:pPr>
          </w:p>
        </w:tc>
      </w:tr>
      <w:tr w:rsidR="0092286F" w:rsidRPr="00417840" w14:paraId="318AE6B8" w14:textId="77777777" w:rsidTr="0092286F">
        <w:tc>
          <w:tcPr>
            <w:tcW w:w="2660" w:type="dxa"/>
            <w:shd w:val="clear" w:color="auto" w:fill="auto"/>
          </w:tcPr>
          <w:p w14:paraId="368298F8" w14:textId="77777777" w:rsidR="0092286F" w:rsidRPr="00417840" w:rsidRDefault="00204431" w:rsidP="0092286F">
            <w:pPr>
              <w:spacing w:after="0"/>
              <w:rPr>
                <w:rFonts w:ascii="Arial" w:hAnsi="Arial" w:cs="Arial"/>
                <w:sz w:val="20"/>
                <w:szCs w:val="20"/>
              </w:rPr>
            </w:pPr>
            <w:r w:rsidRPr="00417840">
              <w:rPr>
                <w:rFonts w:ascii="Arial" w:hAnsi="Arial" w:cs="Arial"/>
                <w:sz w:val="20"/>
                <w:szCs w:val="20"/>
              </w:rPr>
              <w:t xml:space="preserve">Disciplines waarvoor </w:t>
            </w:r>
            <w:r w:rsidR="0092286F" w:rsidRPr="00417840">
              <w:rPr>
                <w:rFonts w:ascii="Arial" w:hAnsi="Arial" w:cs="Arial"/>
                <w:sz w:val="20"/>
                <w:szCs w:val="20"/>
              </w:rPr>
              <w:t xml:space="preserve">accreditatie </w:t>
            </w:r>
            <w:r w:rsidRPr="00417840">
              <w:rPr>
                <w:rFonts w:ascii="Arial" w:hAnsi="Arial" w:cs="Arial"/>
                <w:sz w:val="20"/>
                <w:szCs w:val="20"/>
              </w:rPr>
              <w:t>aangevraagd moet worden.</w:t>
            </w:r>
          </w:p>
        </w:tc>
        <w:tc>
          <w:tcPr>
            <w:tcW w:w="8022" w:type="dxa"/>
            <w:shd w:val="clear" w:color="auto" w:fill="auto"/>
          </w:tcPr>
          <w:p w14:paraId="4B33363D" w14:textId="77777777" w:rsidR="0092286F" w:rsidRPr="00417840" w:rsidRDefault="00193541" w:rsidP="007C3E9C">
            <w:pPr>
              <w:spacing w:after="0"/>
              <w:rPr>
                <w:rFonts w:ascii="Arial" w:hAnsi="Arial" w:cs="Arial"/>
                <w:sz w:val="20"/>
                <w:szCs w:val="20"/>
              </w:rPr>
            </w:pPr>
            <w:sdt>
              <w:sdtPr>
                <w:rPr>
                  <w:rFonts w:ascii="Arial" w:hAnsi="Arial" w:cs="Arial"/>
                  <w:sz w:val="20"/>
                  <w:szCs w:val="20"/>
                </w:rPr>
                <w:id w:val="-1622449102"/>
                <w14:checkbox>
                  <w14:checked w14:val="0"/>
                  <w14:checkedState w14:val="2612" w14:font="MS Gothic"/>
                  <w14:uncheckedState w14:val="2610" w14:font="MS Gothic"/>
                </w14:checkbox>
              </w:sdtPr>
              <w:sdtEndPr/>
              <w:sdtContent>
                <w:r w:rsidR="00204431" w:rsidRPr="00417840">
                  <w:rPr>
                    <w:rFonts w:ascii="Segoe UI Symbol" w:eastAsia="MS Gothic" w:hAnsi="Segoe UI Symbol" w:cs="Segoe UI Symbol"/>
                    <w:sz w:val="20"/>
                    <w:szCs w:val="20"/>
                  </w:rPr>
                  <w:t>☐</w:t>
                </w:r>
              </w:sdtContent>
            </w:sdt>
            <w:r w:rsidR="00F1508C" w:rsidRPr="00417840">
              <w:rPr>
                <w:rFonts w:ascii="Arial" w:hAnsi="Arial" w:cs="Arial"/>
                <w:sz w:val="20"/>
                <w:szCs w:val="20"/>
              </w:rPr>
              <w:t xml:space="preserve">  Psychiaters</w:t>
            </w:r>
          </w:p>
          <w:p w14:paraId="06B49B54" w14:textId="77777777" w:rsidR="00F1508C" w:rsidRPr="00417840" w:rsidRDefault="00193541" w:rsidP="007C3E9C">
            <w:pPr>
              <w:spacing w:after="0"/>
              <w:rPr>
                <w:rFonts w:ascii="Arial" w:hAnsi="Arial" w:cs="Arial"/>
                <w:sz w:val="20"/>
                <w:szCs w:val="20"/>
              </w:rPr>
            </w:pPr>
            <w:sdt>
              <w:sdtPr>
                <w:rPr>
                  <w:rFonts w:ascii="Arial" w:hAnsi="Arial" w:cs="Arial"/>
                  <w:sz w:val="20"/>
                  <w:szCs w:val="20"/>
                </w:rPr>
                <w:id w:val="774671636"/>
                <w14:checkbox>
                  <w14:checked w14:val="0"/>
                  <w14:checkedState w14:val="2612" w14:font="MS Gothic"/>
                  <w14:uncheckedState w14:val="2610" w14:font="MS Gothic"/>
                </w14:checkbox>
              </w:sdtPr>
              <w:sdtEndPr/>
              <w:sdtContent>
                <w:r w:rsidR="00F1508C" w:rsidRPr="00417840">
                  <w:rPr>
                    <w:rFonts w:ascii="Segoe UI Symbol" w:eastAsia="MS Gothic" w:hAnsi="Segoe UI Symbol" w:cs="Segoe UI Symbol"/>
                    <w:sz w:val="20"/>
                    <w:szCs w:val="20"/>
                  </w:rPr>
                  <w:t>☐</w:t>
                </w:r>
              </w:sdtContent>
            </w:sdt>
            <w:r w:rsidR="00F1508C" w:rsidRPr="00417840">
              <w:rPr>
                <w:rFonts w:ascii="Arial" w:hAnsi="Arial" w:cs="Arial"/>
                <w:sz w:val="20"/>
                <w:szCs w:val="20"/>
              </w:rPr>
              <w:t xml:space="preserve">  </w:t>
            </w:r>
            <w:r w:rsidR="00274A13" w:rsidRPr="00417840">
              <w:rPr>
                <w:rFonts w:ascii="Arial" w:hAnsi="Arial" w:cs="Arial"/>
                <w:sz w:val="20"/>
                <w:szCs w:val="20"/>
              </w:rPr>
              <w:t>Klinisch p</w:t>
            </w:r>
            <w:r w:rsidR="00F1508C" w:rsidRPr="00417840">
              <w:rPr>
                <w:rFonts w:ascii="Arial" w:hAnsi="Arial" w:cs="Arial"/>
                <w:sz w:val="20"/>
                <w:szCs w:val="20"/>
              </w:rPr>
              <w:t>sychologen</w:t>
            </w:r>
          </w:p>
          <w:p w14:paraId="59B79ED6" w14:textId="77777777" w:rsidR="00F1508C" w:rsidRPr="00417840" w:rsidRDefault="00193541" w:rsidP="007C3E9C">
            <w:pPr>
              <w:spacing w:after="0"/>
              <w:rPr>
                <w:rFonts w:ascii="Arial" w:hAnsi="Arial" w:cs="Arial"/>
                <w:sz w:val="20"/>
                <w:szCs w:val="20"/>
              </w:rPr>
            </w:pPr>
            <w:sdt>
              <w:sdtPr>
                <w:rPr>
                  <w:rFonts w:ascii="Arial" w:hAnsi="Arial" w:cs="Arial"/>
                  <w:sz w:val="20"/>
                  <w:szCs w:val="20"/>
                </w:rPr>
                <w:id w:val="93605801"/>
                <w14:checkbox>
                  <w14:checked w14:val="0"/>
                  <w14:checkedState w14:val="2612" w14:font="MS Gothic"/>
                  <w14:uncheckedState w14:val="2610" w14:font="MS Gothic"/>
                </w14:checkbox>
              </w:sdtPr>
              <w:sdtEndPr/>
              <w:sdtContent>
                <w:r w:rsidR="00F1508C" w:rsidRPr="00417840">
                  <w:rPr>
                    <w:rFonts w:ascii="Segoe UI Symbol" w:eastAsia="MS Gothic" w:hAnsi="Segoe UI Symbol" w:cs="Segoe UI Symbol"/>
                    <w:sz w:val="20"/>
                    <w:szCs w:val="20"/>
                  </w:rPr>
                  <w:t>☐</w:t>
                </w:r>
              </w:sdtContent>
            </w:sdt>
            <w:r w:rsidR="00F1508C" w:rsidRPr="00417840">
              <w:rPr>
                <w:rFonts w:ascii="Arial" w:hAnsi="Arial" w:cs="Arial"/>
                <w:sz w:val="20"/>
                <w:szCs w:val="20"/>
              </w:rPr>
              <w:t xml:space="preserve">  POH-GGZ</w:t>
            </w:r>
          </w:p>
          <w:p w14:paraId="74554FDB" w14:textId="422A87CF" w:rsidR="00F1508C" w:rsidRPr="00417840" w:rsidRDefault="00193541" w:rsidP="007C3E9C">
            <w:pPr>
              <w:spacing w:after="0"/>
              <w:rPr>
                <w:rFonts w:ascii="Arial" w:hAnsi="Arial" w:cs="Arial"/>
                <w:sz w:val="20"/>
                <w:szCs w:val="20"/>
              </w:rPr>
            </w:pPr>
            <w:sdt>
              <w:sdtPr>
                <w:rPr>
                  <w:rFonts w:ascii="Arial" w:hAnsi="Arial" w:cs="Arial"/>
                  <w:sz w:val="20"/>
                  <w:szCs w:val="20"/>
                </w:rPr>
                <w:id w:val="-670958775"/>
                <w14:checkbox>
                  <w14:checked w14:val="1"/>
                  <w14:checkedState w14:val="2612" w14:font="MS Gothic"/>
                  <w14:uncheckedState w14:val="2610" w14:font="MS Gothic"/>
                </w14:checkbox>
              </w:sdtPr>
              <w:sdtEndPr/>
              <w:sdtContent>
                <w:r w:rsidR="00417840" w:rsidRPr="00417840">
                  <w:rPr>
                    <w:rFonts w:ascii="Segoe UI Symbol" w:eastAsia="MS Gothic" w:hAnsi="Segoe UI Symbol" w:cs="Segoe UI Symbol"/>
                    <w:sz w:val="20"/>
                    <w:szCs w:val="20"/>
                  </w:rPr>
                  <w:t>☒</w:t>
                </w:r>
              </w:sdtContent>
            </w:sdt>
            <w:r w:rsidR="00F1508C" w:rsidRPr="00417840">
              <w:rPr>
                <w:rFonts w:ascii="Arial" w:hAnsi="Arial" w:cs="Arial"/>
                <w:sz w:val="20"/>
                <w:szCs w:val="20"/>
              </w:rPr>
              <w:t xml:space="preserve">  Verpleegkundig specialisten</w:t>
            </w:r>
            <w:r w:rsidR="00417840" w:rsidRPr="00417840">
              <w:rPr>
                <w:rFonts w:ascii="Arial" w:hAnsi="Arial" w:cs="Arial"/>
                <w:sz w:val="20"/>
                <w:szCs w:val="20"/>
              </w:rPr>
              <w:t xml:space="preserve"> (</w:t>
            </w:r>
            <w:proofErr w:type="spellStart"/>
            <w:r w:rsidR="00417840" w:rsidRPr="00417840">
              <w:rPr>
                <w:rFonts w:ascii="Arial" w:hAnsi="Arial" w:cs="Arial"/>
                <w:sz w:val="20"/>
                <w:szCs w:val="20"/>
              </w:rPr>
              <w:t>SPV’er</w:t>
            </w:r>
            <w:proofErr w:type="spellEnd"/>
            <w:r w:rsidR="00417840" w:rsidRPr="00417840">
              <w:rPr>
                <w:rFonts w:ascii="Arial" w:hAnsi="Arial" w:cs="Arial"/>
                <w:sz w:val="20"/>
                <w:szCs w:val="20"/>
              </w:rPr>
              <w:t>)</w:t>
            </w:r>
          </w:p>
          <w:p w14:paraId="07E575C7" w14:textId="77777777" w:rsidR="00F1508C" w:rsidRPr="00417840" w:rsidRDefault="00193541" w:rsidP="007C3E9C">
            <w:pPr>
              <w:spacing w:after="0"/>
              <w:rPr>
                <w:rFonts w:ascii="Arial" w:hAnsi="Arial" w:cs="Arial"/>
                <w:sz w:val="20"/>
                <w:szCs w:val="20"/>
              </w:rPr>
            </w:pPr>
            <w:sdt>
              <w:sdtPr>
                <w:rPr>
                  <w:rFonts w:ascii="Arial" w:hAnsi="Arial" w:cs="Arial"/>
                  <w:sz w:val="20"/>
                  <w:szCs w:val="20"/>
                </w:rPr>
                <w:id w:val="925385528"/>
                <w14:checkbox>
                  <w14:checked w14:val="0"/>
                  <w14:checkedState w14:val="2612" w14:font="MS Gothic"/>
                  <w14:uncheckedState w14:val="2610" w14:font="MS Gothic"/>
                </w14:checkbox>
              </w:sdtPr>
              <w:sdtEndPr/>
              <w:sdtContent>
                <w:r w:rsidR="00F1508C" w:rsidRPr="00417840">
                  <w:rPr>
                    <w:rFonts w:ascii="Segoe UI Symbol" w:eastAsia="MS Gothic" w:hAnsi="Segoe UI Symbol" w:cs="Segoe UI Symbol"/>
                    <w:sz w:val="20"/>
                    <w:szCs w:val="20"/>
                  </w:rPr>
                  <w:t>☐</w:t>
                </w:r>
              </w:sdtContent>
            </w:sdt>
            <w:r w:rsidR="00F1508C" w:rsidRPr="00417840">
              <w:rPr>
                <w:rFonts w:ascii="Arial" w:hAnsi="Arial" w:cs="Arial"/>
                <w:sz w:val="20"/>
                <w:szCs w:val="20"/>
              </w:rPr>
              <w:t xml:space="preserve">  Verpleegkundigen </w:t>
            </w:r>
          </w:p>
          <w:p w14:paraId="08E41875" w14:textId="77777777" w:rsidR="004157C9" w:rsidRPr="00417840" w:rsidRDefault="00193541" w:rsidP="004157C9">
            <w:pPr>
              <w:spacing w:after="0"/>
              <w:rPr>
                <w:rFonts w:ascii="Arial" w:hAnsi="Arial" w:cs="Arial"/>
                <w:sz w:val="20"/>
                <w:szCs w:val="20"/>
              </w:rPr>
            </w:pPr>
            <w:sdt>
              <w:sdtPr>
                <w:rPr>
                  <w:rFonts w:ascii="Arial" w:hAnsi="Arial" w:cs="Arial"/>
                  <w:sz w:val="20"/>
                  <w:szCs w:val="20"/>
                </w:rPr>
                <w:id w:val="603698442"/>
                <w14:checkbox>
                  <w14:checked w14:val="0"/>
                  <w14:checkedState w14:val="2612" w14:font="MS Gothic"/>
                  <w14:uncheckedState w14:val="2610" w14:font="MS Gothic"/>
                </w14:checkbox>
              </w:sdtPr>
              <w:sdtEndPr/>
              <w:sdtContent>
                <w:r w:rsidR="00F1508C" w:rsidRPr="00417840">
                  <w:rPr>
                    <w:rFonts w:ascii="Segoe UI Symbol" w:eastAsia="MS Gothic" w:hAnsi="Segoe UI Symbol" w:cs="Segoe UI Symbol"/>
                    <w:sz w:val="20"/>
                    <w:szCs w:val="20"/>
                  </w:rPr>
                  <w:t>☐</w:t>
                </w:r>
              </w:sdtContent>
            </w:sdt>
            <w:r w:rsidR="00F1508C" w:rsidRPr="00417840">
              <w:rPr>
                <w:rFonts w:ascii="Arial" w:hAnsi="Arial" w:cs="Arial"/>
                <w:sz w:val="20"/>
                <w:szCs w:val="20"/>
              </w:rPr>
              <w:t xml:space="preserve">  </w:t>
            </w:r>
            <w:r w:rsidR="004157C9" w:rsidRPr="00417840">
              <w:rPr>
                <w:rFonts w:ascii="Arial" w:hAnsi="Arial" w:cs="Arial"/>
                <w:sz w:val="20"/>
                <w:szCs w:val="20"/>
              </w:rPr>
              <w:t>SKJ</w:t>
            </w:r>
          </w:p>
        </w:tc>
      </w:tr>
      <w:tr w:rsidR="007C3E9C" w:rsidRPr="00417840" w14:paraId="4FB7BE0B" w14:textId="77777777" w:rsidTr="0092286F">
        <w:tc>
          <w:tcPr>
            <w:tcW w:w="2660" w:type="dxa"/>
            <w:shd w:val="clear" w:color="auto" w:fill="auto"/>
          </w:tcPr>
          <w:p w14:paraId="38C1ECBF" w14:textId="77777777" w:rsidR="007C3E9C" w:rsidRPr="00417840" w:rsidRDefault="00C65B18" w:rsidP="00F148CE">
            <w:pPr>
              <w:spacing w:after="0"/>
              <w:rPr>
                <w:rFonts w:ascii="Arial" w:hAnsi="Arial" w:cs="Arial"/>
                <w:sz w:val="20"/>
                <w:szCs w:val="20"/>
              </w:rPr>
            </w:pPr>
            <w:r w:rsidRPr="00417840">
              <w:rPr>
                <w:rFonts w:ascii="Arial" w:hAnsi="Arial" w:cs="Arial"/>
                <w:sz w:val="20"/>
                <w:szCs w:val="20"/>
              </w:rPr>
              <w:t xml:space="preserve">Omschrijving &amp; leerdoelen </w:t>
            </w:r>
            <w:r w:rsidR="00F148CE" w:rsidRPr="00417840">
              <w:rPr>
                <w:rFonts w:ascii="Arial" w:hAnsi="Arial" w:cs="Arial"/>
                <w:sz w:val="20"/>
                <w:szCs w:val="20"/>
              </w:rPr>
              <w:t>Kennissessies</w:t>
            </w:r>
          </w:p>
        </w:tc>
        <w:tc>
          <w:tcPr>
            <w:tcW w:w="8022" w:type="dxa"/>
            <w:shd w:val="clear" w:color="auto" w:fill="auto"/>
          </w:tcPr>
          <w:p w14:paraId="677599C0" w14:textId="0FDE36F4" w:rsidR="00417840" w:rsidRPr="00417840" w:rsidRDefault="00417840" w:rsidP="00417840">
            <w:pPr>
              <w:rPr>
                <w:rFonts w:ascii="Arial" w:hAnsi="Arial" w:cs="Arial"/>
                <w:sz w:val="20"/>
                <w:szCs w:val="20"/>
              </w:rPr>
            </w:pPr>
            <w:r w:rsidRPr="00417840">
              <w:rPr>
                <w:rFonts w:ascii="Arial" w:hAnsi="Arial" w:cs="Arial"/>
                <w:sz w:val="20"/>
                <w:szCs w:val="20"/>
              </w:rPr>
              <w:t>Tijdens de kennissessies moeten de volgende 3 leerdoelen bereikt worden.</w:t>
            </w:r>
          </w:p>
          <w:p w14:paraId="259857CF" w14:textId="77777777" w:rsidR="00417840" w:rsidRPr="00417840" w:rsidRDefault="00417840" w:rsidP="00417840">
            <w:pPr>
              <w:pStyle w:val="Lijstopsomteken2"/>
              <w:numPr>
                <w:ilvl w:val="0"/>
                <w:numId w:val="5"/>
              </w:numPr>
              <w:rPr>
                <w:rFonts w:ascii="Arial" w:hAnsi="Arial" w:cs="Arial"/>
              </w:rPr>
            </w:pPr>
            <w:r w:rsidRPr="00417840">
              <w:rPr>
                <w:rFonts w:ascii="Arial" w:hAnsi="Arial" w:cs="Arial"/>
              </w:rPr>
              <w:t xml:space="preserve">Centralisten, </w:t>
            </w:r>
            <w:proofErr w:type="spellStart"/>
            <w:r w:rsidRPr="00417840">
              <w:rPr>
                <w:rFonts w:ascii="Arial" w:hAnsi="Arial" w:cs="Arial"/>
              </w:rPr>
              <w:t>triagisten</w:t>
            </w:r>
            <w:proofErr w:type="spellEnd"/>
            <w:r w:rsidRPr="00417840">
              <w:rPr>
                <w:rFonts w:ascii="Arial" w:hAnsi="Arial" w:cs="Arial"/>
              </w:rPr>
              <w:t xml:space="preserve"> en verpleegkundige moeten na de kennissessie volledig op de hoogte zijn wat het doel is van het zorgcoördinatiecentrum. Het is hierin belangrijk dat ze leren wat zorgcoördinatie inhoud en wie de ketenpartners zijn waarmee ze gaan samenwerken. </w:t>
            </w:r>
            <w:r w:rsidRPr="00417840">
              <w:rPr>
                <w:rFonts w:ascii="Arial" w:hAnsi="Arial" w:cs="Arial"/>
              </w:rPr>
              <w:br/>
            </w:r>
          </w:p>
          <w:p w14:paraId="606D59BE" w14:textId="77777777" w:rsidR="00417840" w:rsidRPr="00417840" w:rsidRDefault="00417840" w:rsidP="00417840">
            <w:pPr>
              <w:pStyle w:val="Lijstopsomteken2"/>
              <w:numPr>
                <w:ilvl w:val="0"/>
                <w:numId w:val="5"/>
              </w:numPr>
              <w:rPr>
                <w:rFonts w:ascii="Arial" w:hAnsi="Arial" w:cs="Arial"/>
              </w:rPr>
            </w:pPr>
            <w:r w:rsidRPr="00417840">
              <w:rPr>
                <w:rFonts w:ascii="Arial" w:hAnsi="Arial" w:cs="Arial"/>
              </w:rPr>
              <w:t xml:space="preserve">Om zorgcoördinatie te stimuleren en een duidelijk beeld te hebben in welke situaties ketenpartners elkaar kunnen vinden zijn zorgpaden ontwikkelt. Deze zorgpaden zijn gecreëerd aan de hand van ingangsklachten die NTS hanteert. Gedurende de kennissessie leren de deelnemers hoe zij deze zorgpaden moeten gebruiken en wat dit betekent voor de inhoud van de zorg.  </w:t>
            </w:r>
          </w:p>
          <w:p w14:paraId="5E18BB0B" w14:textId="77777777" w:rsidR="00417840" w:rsidRPr="00417840" w:rsidRDefault="00417840" w:rsidP="00417840">
            <w:pPr>
              <w:pStyle w:val="Lijstopsomteken2"/>
              <w:numPr>
                <w:ilvl w:val="0"/>
                <w:numId w:val="0"/>
              </w:numPr>
              <w:ind w:left="720"/>
              <w:rPr>
                <w:rFonts w:ascii="Arial" w:hAnsi="Arial" w:cs="Arial"/>
              </w:rPr>
            </w:pPr>
          </w:p>
          <w:p w14:paraId="4711FD03" w14:textId="0B3F2982" w:rsidR="007C3E9C" w:rsidRPr="00417840" w:rsidRDefault="00417840" w:rsidP="007C3E9C">
            <w:pPr>
              <w:pStyle w:val="Lijstopsomteken2"/>
              <w:numPr>
                <w:ilvl w:val="0"/>
                <w:numId w:val="5"/>
              </w:numPr>
              <w:rPr>
                <w:rFonts w:ascii="Arial" w:hAnsi="Arial" w:cs="Arial"/>
              </w:rPr>
            </w:pPr>
            <w:r w:rsidRPr="00417840">
              <w:rPr>
                <w:rFonts w:ascii="Arial" w:hAnsi="Arial" w:cs="Arial"/>
              </w:rPr>
              <w:t xml:space="preserve">Samenwerking met ketenpartners heeft invloed op de werkprocessen die nu gehanteerd worden. Tijdens de kennissessies worden de nieuwe werkprocessen uitgelegd. Hetgeen erg van belang is om risicovolle situaties tijdens de nieuwe manier van werken te voorkomen. </w:t>
            </w:r>
          </w:p>
          <w:p w14:paraId="69683BBC" w14:textId="77777777" w:rsidR="007C3E9C" w:rsidRPr="00417840" w:rsidRDefault="007C3E9C" w:rsidP="007C3E9C">
            <w:pPr>
              <w:spacing w:after="0"/>
              <w:rPr>
                <w:rFonts w:ascii="Arial" w:hAnsi="Arial" w:cs="Arial"/>
                <w:sz w:val="20"/>
                <w:szCs w:val="20"/>
              </w:rPr>
            </w:pPr>
          </w:p>
          <w:p w14:paraId="5EC892E2" w14:textId="77777777" w:rsidR="007C3E9C" w:rsidRPr="00417840" w:rsidRDefault="007C3E9C" w:rsidP="007C3E9C">
            <w:pPr>
              <w:spacing w:after="0"/>
              <w:rPr>
                <w:rFonts w:ascii="Arial" w:hAnsi="Arial" w:cs="Arial"/>
                <w:sz w:val="20"/>
                <w:szCs w:val="20"/>
              </w:rPr>
            </w:pPr>
          </w:p>
        </w:tc>
      </w:tr>
      <w:tr w:rsidR="00C65B18" w:rsidRPr="00417840" w14:paraId="6AEFE60E" w14:textId="77777777" w:rsidTr="0092286F">
        <w:tc>
          <w:tcPr>
            <w:tcW w:w="2660" w:type="dxa"/>
            <w:shd w:val="clear" w:color="auto" w:fill="auto"/>
          </w:tcPr>
          <w:p w14:paraId="570292F2" w14:textId="77777777" w:rsidR="00C65B18" w:rsidRPr="00417840" w:rsidRDefault="00C65B18" w:rsidP="00C65B18">
            <w:pPr>
              <w:spacing w:after="0"/>
              <w:rPr>
                <w:rFonts w:ascii="Arial" w:hAnsi="Arial" w:cs="Arial"/>
                <w:sz w:val="20"/>
                <w:szCs w:val="20"/>
              </w:rPr>
            </w:pPr>
            <w:r w:rsidRPr="00417840">
              <w:rPr>
                <w:rFonts w:ascii="Arial" w:hAnsi="Arial" w:cs="Arial"/>
                <w:sz w:val="20"/>
                <w:szCs w:val="20"/>
              </w:rPr>
              <w:t xml:space="preserve">Op welke informatie is </w:t>
            </w:r>
            <w:r w:rsidR="00F148CE" w:rsidRPr="00417840">
              <w:rPr>
                <w:rFonts w:ascii="Arial" w:hAnsi="Arial" w:cs="Arial"/>
                <w:sz w:val="20"/>
                <w:szCs w:val="20"/>
              </w:rPr>
              <w:t>de</w:t>
            </w:r>
            <w:r w:rsidRPr="00417840">
              <w:rPr>
                <w:rFonts w:ascii="Arial" w:hAnsi="Arial" w:cs="Arial"/>
                <w:sz w:val="20"/>
                <w:szCs w:val="20"/>
              </w:rPr>
              <w:t xml:space="preserve"> </w:t>
            </w:r>
            <w:r w:rsidR="00F148CE" w:rsidRPr="00417840">
              <w:rPr>
                <w:rFonts w:ascii="Arial" w:hAnsi="Arial" w:cs="Arial"/>
                <w:sz w:val="20"/>
                <w:szCs w:val="20"/>
              </w:rPr>
              <w:t>kennissessie</w:t>
            </w:r>
            <w:r w:rsidRPr="00417840">
              <w:rPr>
                <w:rFonts w:ascii="Arial" w:hAnsi="Arial" w:cs="Arial"/>
                <w:sz w:val="20"/>
                <w:szCs w:val="20"/>
              </w:rPr>
              <w:t xml:space="preserve"> gebaseerd?</w:t>
            </w:r>
          </w:p>
          <w:p w14:paraId="18CC3DC9" w14:textId="77777777" w:rsidR="00777C65" w:rsidRPr="00417840" w:rsidRDefault="00777C65" w:rsidP="00C65B18">
            <w:pPr>
              <w:spacing w:after="0"/>
              <w:rPr>
                <w:rFonts w:ascii="Arial" w:hAnsi="Arial" w:cs="Arial"/>
                <w:sz w:val="20"/>
                <w:szCs w:val="20"/>
              </w:rPr>
            </w:pPr>
            <w:r w:rsidRPr="00417840">
              <w:rPr>
                <w:rFonts w:ascii="Arial" w:hAnsi="Arial" w:cs="Arial"/>
                <w:sz w:val="20"/>
                <w:szCs w:val="20"/>
              </w:rPr>
              <w:t>(richtlijn</w:t>
            </w:r>
            <w:r w:rsidR="00204431" w:rsidRPr="00417840">
              <w:rPr>
                <w:rFonts w:ascii="Arial" w:hAnsi="Arial" w:cs="Arial"/>
                <w:sz w:val="20"/>
                <w:szCs w:val="20"/>
              </w:rPr>
              <w:t>en</w:t>
            </w:r>
            <w:r w:rsidRPr="00417840">
              <w:rPr>
                <w:rFonts w:ascii="Arial" w:hAnsi="Arial" w:cs="Arial"/>
                <w:sz w:val="20"/>
                <w:szCs w:val="20"/>
              </w:rPr>
              <w:t xml:space="preserve"> / </w:t>
            </w:r>
            <w:r w:rsidR="00204431" w:rsidRPr="00417840">
              <w:rPr>
                <w:rFonts w:ascii="Arial" w:hAnsi="Arial" w:cs="Arial"/>
                <w:sz w:val="20"/>
                <w:szCs w:val="20"/>
              </w:rPr>
              <w:t>protocollen</w:t>
            </w:r>
            <w:r w:rsidRPr="00417840">
              <w:rPr>
                <w:rFonts w:ascii="Arial" w:hAnsi="Arial" w:cs="Arial"/>
                <w:sz w:val="20"/>
                <w:szCs w:val="20"/>
              </w:rPr>
              <w:t xml:space="preserve"> / vakliteratuur)</w:t>
            </w:r>
          </w:p>
          <w:p w14:paraId="6E6B02C3" w14:textId="77777777" w:rsidR="00C65B18" w:rsidRPr="00417840" w:rsidRDefault="00C65B18" w:rsidP="00C65B18">
            <w:pPr>
              <w:spacing w:after="0"/>
              <w:rPr>
                <w:rFonts w:ascii="Arial" w:hAnsi="Arial" w:cs="Arial"/>
                <w:sz w:val="20"/>
                <w:szCs w:val="20"/>
              </w:rPr>
            </w:pPr>
          </w:p>
        </w:tc>
        <w:tc>
          <w:tcPr>
            <w:tcW w:w="8022" w:type="dxa"/>
            <w:shd w:val="clear" w:color="auto" w:fill="auto"/>
          </w:tcPr>
          <w:p w14:paraId="4BA60738" w14:textId="77777777" w:rsidR="00417840" w:rsidRPr="00417840" w:rsidRDefault="00417840" w:rsidP="00417840">
            <w:pPr>
              <w:pStyle w:val="Lijstopsomteken"/>
              <w:numPr>
                <w:ilvl w:val="0"/>
                <w:numId w:val="6"/>
              </w:numPr>
              <w:rPr>
                <w:rFonts w:ascii="Arial" w:hAnsi="Arial" w:cs="Arial"/>
              </w:rPr>
            </w:pPr>
            <w:r w:rsidRPr="00417840">
              <w:rPr>
                <w:rFonts w:ascii="Arial" w:hAnsi="Arial" w:cs="Arial"/>
              </w:rPr>
              <w:t>Nederlandse Triage Standaard (NTS)</w:t>
            </w:r>
          </w:p>
          <w:p w14:paraId="3B6FDEFD" w14:textId="77777777" w:rsidR="00417840" w:rsidRPr="00417840" w:rsidRDefault="00417840" w:rsidP="00417840">
            <w:pPr>
              <w:pStyle w:val="Lijstopsomteken"/>
              <w:numPr>
                <w:ilvl w:val="0"/>
                <w:numId w:val="6"/>
              </w:numPr>
              <w:rPr>
                <w:rFonts w:ascii="Arial" w:hAnsi="Arial" w:cs="Arial"/>
              </w:rPr>
            </w:pPr>
            <w:r w:rsidRPr="00417840">
              <w:rPr>
                <w:rFonts w:ascii="Arial" w:hAnsi="Arial" w:cs="Arial"/>
              </w:rPr>
              <w:t xml:space="preserve">NHG triage wijzer </w:t>
            </w:r>
          </w:p>
          <w:p w14:paraId="1A55DC44" w14:textId="77777777" w:rsidR="00C65B18" w:rsidRPr="00417840" w:rsidRDefault="00C65B18" w:rsidP="007C3E9C">
            <w:pPr>
              <w:spacing w:after="0"/>
              <w:rPr>
                <w:rFonts w:ascii="Arial" w:hAnsi="Arial" w:cs="Arial"/>
                <w:sz w:val="20"/>
                <w:szCs w:val="20"/>
              </w:rPr>
            </w:pPr>
          </w:p>
        </w:tc>
      </w:tr>
      <w:tr w:rsidR="007C3E9C" w:rsidRPr="00417840" w14:paraId="3C390BD2" w14:textId="77777777" w:rsidTr="0092286F">
        <w:tc>
          <w:tcPr>
            <w:tcW w:w="2660" w:type="dxa"/>
            <w:shd w:val="clear" w:color="auto" w:fill="auto"/>
          </w:tcPr>
          <w:p w14:paraId="1059A09F" w14:textId="77777777" w:rsidR="007C3E9C" w:rsidRPr="00417840" w:rsidRDefault="007C3E9C" w:rsidP="007C3E9C">
            <w:pPr>
              <w:spacing w:after="0"/>
              <w:rPr>
                <w:rFonts w:ascii="Arial" w:hAnsi="Arial" w:cs="Arial"/>
                <w:sz w:val="20"/>
                <w:szCs w:val="20"/>
              </w:rPr>
            </w:pPr>
          </w:p>
        </w:tc>
        <w:tc>
          <w:tcPr>
            <w:tcW w:w="8022" w:type="dxa"/>
            <w:shd w:val="clear" w:color="auto" w:fill="auto"/>
          </w:tcPr>
          <w:p w14:paraId="5973BF37" w14:textId="77777777" w:rsidR="007C3E9C" w:rsidRPr="00417840" w:rsidRDefault="007C3E9C" w:rsidP="007C3E9C">
            <w:pPr>
              <w:spacing w:after="0"/>
              <w:rPr>
                <w:rFonts w:ascii="Arial" w:hAnsi="Arial" w:cs="Arial"/>
                <w:sz w:val="20"/>
                <w:szCs w:val="20"/>
              </w:rPr>
            </w:pPr>
          </w:p>
          <w:p w14:paraId="487B7773" w14:textId="77777777" w:rsidR="007C3E9C" w:rsidRPr="00417840" w:rsidRDefault="007C3E9C" w:rsidP="007C3E9C">
            <w:pPr>
              <w:spacing w:after="0"/>
              <w:rPr>
                <w:rFonts w:ascii="Arial" w:hAnsi="Arial" w:cs="Arial"/>
                <w:sz w:val="20"/>
                <w:szCs w:val="20"/>
              </w:rPr>
            </w:pPr>
          </w:p>
          <w:p w14:paraId="43A241C8" w14:textId="77777777" w:rsidR="007C3E9C" w:rsidRPr="00417840" w:rsidRDefault="007C3E9C" w:rsidP="007C3E9C">
            <w:pPr>
              <w:spacing w:after="0"/>
              <w:rPr>
                <w:rFonts w:ascii="Arial" w:hAnsi="Arial" w:cs="Arial"/>
                <w:sz w:val="20"/>
                <w:szCs w:val="20"/>
              </w:rPr>
            </w:pPr>
          </w:p>
          <w:p w14:paraId="42C268AD" w14:textId="77777777" w:rsidR="007C3E9C" w:rsidRPr="00417840" w:rsidRDefault="007C3E9C" w:rsidP="007C3E9C">
            <w:pPr>
              <w:spacing w:after="0"/>
              <w:rPr>
                <w:rFonts w:ascii="Arial" w:hAnsi="Arial" w:cs="Arial"/>
                <w:sz w:val="20"/>
                <w:szCs w:val="20"/>
              </w:rPr>
            </w:pPr>
          </w:p>
          <w:p w14:paraId="37369894" w14:textId="77777777" w:rsidR="007C3E9C" w:rsidRPr="00417840" w:rsidRDefault="007C3E9C" w:rsidP="007C3E9C">
            <w:pPr>
              <w:spacing w:after="0"/>
              <w:rPr>
                <w:rFonts w:ascii="Arial" w:hAnsi="Arial" w:cs="Arial"/>
                <w:sz w:val="20"/>
                <w:szCs w:val="20"/>
              </w:rPr>
            </w:pPr>
          </w:p>
          <w:p w14:paraId="4488368A" w14:textId="77777777" w:rsidR="007C3E9C" w:rsidRPr="00417840" w:rsidRDefault="007C3E9C" w:rsidP="007C3E9C">
            <w:pPr>
              <w:spacing w:after="0"/>
              <w:rPr>
                <w:rFonts w:ascii="Arial" w:hAnsi="Arial" w:cs="Arial"/>
                <w:sz w:val="20"/>
                <w:szCs w:val="20"/>
              </w:rPr>
            </w:pPr>
          </w:p>
          <w:p w14:paraId="38A11EA1" w14:textId="77777777" w:rsidR="007C3E9C" w:rsidRPr="00417840" w:rsidRDefault="007C3E9C" w:rsidP="007C3E9C">
            <w:pPr>
              <w:spacing w:after="0"/>
              <w:rPr>
                <w:rFonts w:ascii="Arial" w:hAnsi="Arial" w:cs="Arial"/>
                <w:sz w:val="20"/>
                <w:szCs w:val="20"/>
              </w:rPr>
            </w:pPr>
          </w:p>
          <w:p w14:paraId="1820DFCE" w14:textId="77777777" w:rsidR="007C3E9C" w:rsidRPr="00417840" w:rsidRDefault="007C3E9C" w:rsidP="007C3E9C">
            <w:pPr>
              <w:spacing w:after="0"/>
              <w:rPr>
                <w:rFonts w:ascii="Arial" w:hAnsi="Arial" w:cs="Arial"/>
                <w:sz w:val="20"/>
                <w:szCs w:val="20"/>
              </w:rPr>
            </w:pPr>
          </w:p>
          <w:p w14:paraId="4036A918" w14:textId="77777777" w:rsidR="007C3E9C" w:rsidRPr="00417840" w:rsidRDefault="007C3E9C" w:rsidP="007C3E9C">
            <w:pPr>
              <w:spacing w:after="0"/>
              <w:rPr>
                <w:rFonts w:ascii="Arial" w:hAnsi="Arial" w:cs="Arial"/>
                <w:sz w:val="20"/>
                <w:szCs w:val="20"/>
              </w:rPr>
            </w:pPr>
          </w:p>
          <w:p w14:paraId="0C01CD99" w14:textId="77777777" w:rsidR="007C3E9C" w:rsidRPr="00417840" w:rsidRDefault="007C3E9C" w:rsidP="007C3E9C">
            <w:pPr>
              <w:spacing w:after="0"/>
              <w:rPr>
                <w:rFonts w:ascii="Arial" w:hAnsi="Arial" w:cs="Arial"/>
                <w:sz w:val="20"/>
                <w:szCs w:val="20"/>
              </w:rPr>
            </w:pPr>
          </w:p>
        </w:tc>
      </w:tr>
    </w:tbl>
    <w:p w14:paraId="73875BB1" w14:textId="77777777" w:rsidR="007C3E9C" w:rsidRPr="00417840" w:rsidRDefault="007C3E9C" w:rsidP="007C3E9C">
      <w:pPr>
        <w:spacing w:after="0"/>
        <w:rPr>
          <w:rFonts w:ascii="Arial" w:hAnsi="Arial" w:cs="Arial"/>
          <w:sz w:val="20"/>
          <w:szCs w:val="20"/>
        </w:rPr>
      </w:pPr>
    </w:p>
    <w:p w14:paraId="2AD57E6D" w14:textId="77777777" w:rsidR="002339AD" w:rsidRPr="00417840" w:rsidRDefault="002339AD" w:rsidP="007C3E9C">
      <w:pPr>
        <w:spacing w:after="0"/>
        <w:rPr>
          <w:rFonts w:ascii="Arial" w:hAnsi="Arial" w:cs="Arial"/>
          <w:sz w:val="20"/>
          <w:szCs w:val="20"/>
        </w:rPr>
      </w:pPr>
    </w:p>
    <w:p w14:paraId="5B5FEF71" w14:textId="77777777" w:rsidR="002339AD" w:rsidRPr="00417840" w:rsidRDefault="002339AD" w:rsidP="007C3E9C">
      <w:pPr>
        <w:spacing w:after="0"/>
        <w:rPr>
          <w:rFonts w:ascii="Arial" w:hAnsi="Arial" w:cs="Arial"/>
          <w:sz w:val="20"/>
          <w:szCs w:val="20"/>
        </w:rPr>
      </w:pPr>
    </w:p>
    <w:p w14:paraId="0A71A5B6" w14:textId="77777777" w:rsidR="0092286F" w:rsidRPr="00417840" w:rsidRDefault="0092286F" w:rsidP="007C3E9C">
      <w:pPr>
        <w:spacing w:after="0"/>
        <w:rPr>
          <w:rFonts w:ascii="Arial" w:hAnsi="Arial" w:cs="Arial"/>
          <w:b/>
          <w:sz w:val="20"/>
          <w:szCs w:val="20"/>
          <w:u w:val="single"/>
        </w:rPr>
      </w:pPr>
    </w:p>
    <w:sectPr w:rsidR="0092286F" w:rsidRPr="00417840" w:rsidSect="002339AD">
      <w:headerReference w:type="even" r:id="rId8"/>
      <w:headerReference w:type="default" r:id="rId9"/>
      <w:footerReference w:type="even" r:id="rId10"/>
      <w:footerReference w:type="default" r:id="rId11"/>
      <w:headerReference w:type="first" r:id="rId12"/>
      <w:footerReference w:type="first" r:id="rId13"/>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C7548" w14:textId="77777777" w:rsidR="00875DEF" w:rsidRDefault="00875DEF" w:rsidP="007C3E9C">
      <w:pPr>
        <w:spacing w:after="0" w:line="240" w:lineRule="auto"/>
      </w:pPr>
      <w:r>
        <w:separator/>
      </w:r>
    </w:p>
  </w:endnote>
  <w:endnote w:type="continuationSeparator" w:id="0">
    <w:p w14:paraId="18A363DE" w14:textId="77777777" w:rsidR="00875DEF" w:rsidRDefault="00875DEF" w:rsidP="007C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A094C" w14:textId="77777777" w:rsidR="00417840" w:rsidRDefault="0041784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62E8" w14:textId="77777777" w:rsidR="0037483A" w:rsidRDefault="0037483A" w:rsidP="0037483A">
    <w:pPr>
      <w:pStyle w:val="Voettekst"/>
      <w:spacing w:line="360" w:lineRule="atLea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6124"/>
      <w:gridCol w:w="3912"/>
    </w:tblGrid>
    <w:tr w:rsidR="0037483A" w14:paraId="102EB258" w14:textId="77777777">
      <w:trPr>
        <w:cantSplit/>
        <w:trHeight w:val="283"/>
      </w:trPr>
      <w:tc>
        <w:tcPr>
          <w:tcW w:w="10036" w:type="dxa"/>
          <w:gridSpan w:val="2"/>
        </w:tcPr>
        <w:p w14:paraId="0A26DE66" w14:textId="77777777" w:rsidR="0037483A" w:rsidRDefault="0037483A">
          <w:pPr>
            <w:framePr w:hSpace="142" w:wrap="around" w:vAnchor="page" w:hAnchor="page" w:x="1419" w:y="15990"/>
            <w:spacing w:line="227" w:lineRule="atLeast"/>
          </w:pPr>
        </w:p>
      </w:tc>
    </w:tr>
    <w:tr w:rsidR="0037483A" w14:paraId="655D3A96" w14:textId="77777777">
      <w:trPr>
        <w:trHeight w:val="240"/>
      </w:trPr>
      <w:tc>
        <w:tcPr>
          <w:tcW w:w="6124" w:type="dxa"/>
        </w:tcPr>
        <w:p w14:paraId="6A7C91CA" w14:textId="77777777" w:rsidR="0037483A" w:rsidRDefault="0037483A">
          <w:pPr>
            <w:framePr w:hSpace="142" w:wrap="around" w:vAnchor="page" w:hAnchor="page" w:x="1419" w:y="15990"/>
            <w:spacing w:line="227" w:lineRule="exact"/>
            <w:rPr>
              <w:b/>
              <w:sz w:val="15"/>
            </w:rPr>
          </w:pPr>
        </w:p>
      </w:tc>
      <w:tc>
        <w:tcPr>
          <w:tcW w:w="3912" w:type="dxa"/>
        </w:tcPr>
        <w:p w14:paraId="47F1D896" w14:textId="77777777" w:rsidR="0037483A" w:rsidRDefault="0037483A">
          <w:pPr>
            <w:rPr>
              <w:b/>
            </w:rPr>
          </w:pPr>
        </w:p>
        <w:p w14:paraId="240EC30B" w14:textId="77777777" w:rsidR="0037483A" w:rsidRDefault="0037483A"/>
      </w:tc>
    </w:tr>
    <w:tr w:rsidR="0037483A" w14:paraId="6731C81D" w14:textId="77777777">
      <w:trPr>
        <w:cantSplit/>
        <w:trHeight w:hRule="exact" w:val="340"/>
      </w:trPr>
      <w:tc>
        <w:tcPr>
          <w:tcW w:w="10036" w:type="dxa"/>
          <w:gridSpan w:val="2"/>
        </w:tcPr>
        <w:p w14:paraId="449D722C" w14:textId="77777777" w:rsidR="0037483A" w:rsidRDefault="0037483A">
          <w:pPr>
            <w:framePr w:hSpace="142" w:wrap="around" w:vAnchor="page" w:hAnchor="page" w:x="1419" w:y="15990"/>
            <w:spacing w:line="227" w:lineRule="exact"/>
            <w:rPr>
              <w:sz w:val="15"/>
            </w:rPr>
          </w:pPr>
        </w:p>
      </w:tc>
    </w:tr>
  </w:tbl>
  <w:p w14:paraId="7BD70155" w14:textId="77777777" w:rsidR="0037483A" w:rsidRDefault="003748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0F3D3" w14:textId="77777777" w:rsidR="00875DEF" w:rsidRDefault="00875DEF" w:rsidP="007C3E9C">
      <w:pPr>
        <w:spacing w:after="0" w:line="240" w:lineRule="auto"/>
      </w:pPr>
      <w:r>
        <w:separator/>
      </w:r>
    </w:p>
  </w:footnote>
  <w:footnote w:type="continuationSeparator" w:id="0">
    <w:p w14:paraId="2362D00A" w14:textId="77777777" w:rsidR="00875DEF" w:rsidRDefault="00875DEF" w:rsidP="007C3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49239" w14:textId="77777777" w:rsidR="00417840" w:rsidRDefault="0041784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42C58" w14:textId="77777777" w:rsidR="00417840" w:rsidRDefault="0041784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A9E6A" w14:textId="77777777" w:rsidR="00417840" w:rsidRDefault="0041784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250F"/>
    <w:multiLevelType w:val="multilevel"/>
    <w:tmpl w:val="427274CE"/>
    <w:styleLink w:val="Huisstijl-Opsomming"/>
    <w:lvl w:ilvl="0">
      <w:start w:val="1"/>
      <w:numFmt w:val="bullet"/>
      <w:pStyle w:val="Lijstopsomteken"/>
      <w:lvlText w:val="-"/>
      <w:lvlJc w:val="left"/>
      <w:pPr>
        <w:ind w:left="221" w:hanging="221"/>
      </w:pPr>
      <w:rPr>
        <w:rFonts w:ascii="Times New Roman" w:hAnsi="Times New Roman" w:cs="Times New Roman" w:hint="default"/>
        <w:color w:val="auto"/>
        <w:sz w:val="18"/>
        <w:szCs w:val="18"/>
      </w:rPr>
    </w:lvl>
    <w:lvl w:ilvl="1">
      <w:start w:val="1"/>
      <w:numFmt w:val="bullet"/>
      <w:pStyle w:val="Lijstopsomteken2"/>
      <w:lvlText w:val="."/>
      <w:lvlJc w:val="left"/>
      <w:pPr>
        <w:ind w:left="442" w:hanging="221"/>
      </w:pPr>
      <w:rPr>
        <w:rFonts w:ascii="Times New Roman" w:hAnsi="Times New Roman" w:cs="Times New Roman" w:hint="default"/>
        <w:color w:val="auto"/>
        <w:szCs w:val="18"/>
      </w:rPr>
    </w:lvl>
    <w:lvl w:ilvl="2">
      <w:start w:val="1"/>
      <w:numFmt w:val="bullet"/>
      <w:pStyle w:val="Lijstopsomteken3"/>
      <w:lvlText w:val=""/>
      <w:lvlJc w:val="left"/>
      <w:pPr>
        <w:ind w:left="658" w:hanging="216"/>
      </w:pPr>
      <w:rPr>
        <w:rFonts w:ascii="Symbol" w:hAnsi="Symbol" w:cs="Times New Roman" w:hint="default"/>
        <w:color w:val="auto"/>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CC16BA"/>
    <w:multiLevelType w:val="hybridMultilevel"/>
    <w:tmpl w:val="57DE5E9C"/>
    <w:lvl w:ilvl="0" w:tplc="64C8B8A6">
      <w:numFmt w:val="bullet"/>
      <w:lvlText w:val="-"/>
      <w:lvlJc w:val="left"/>
      <w:pPr>
        <w:ind w:left="720" w:hanging="360"/>
      </w:pPr>
      <w:rPr>
        <w:rFonts w:ascii="Segoe UI" w:eastAsia="Times New Roman"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6F2DF8"/>
    <w:multiLevelType w:val="multilevel"/>
    <w:tmpl w:val="427274CE"/>
    <w:numStyleLink w:val="Huisstijl-Opsomming"/>
  </w:abstractNum>
  <w:abstractNum w:abstractNumId="3" w15:restartNumberingAfterBreak="0">
    <w:nsid w:val="637A1986"/>
    <w:multiLevelType w:val="hybridMultilevel"/>
    <w:tmpl w:val="AB0A1AC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7BF35ECB"/>
    <w:multiLevelType w:val="hybridMultilevel"/>
    <w:tmpl w:val="BE462B20"/>
    <w:lvl w:ilvl="0" w:tplc="29DC236E">
      <w:numFmt w:val="bullet"/>
      <w:lvlText w:val="-"/>
      <w:lvlJc w:val="left"/>
      <w:pPr>
        <w:ind w:left="720" w:hanging="360"/>
      </w:pPr>
      <w:rPr>
        <w:rFonts w:ascii="Segoe UI" w:eastAsia="Times New Roman"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9C"/>
    <w:rsid w:val="0018694A"/>
    <w:rsid w:val="00193541"/>
    <w:rsid w:val="00204431"/>
    <w:rsid w:val="002216D9"/>
    <w:rsid w:val="002339AD"/>
    <w:rsid w:val="00274A13"/>
    <w:rsid w:val="00292A0C"/>
    <w:rsid w:val="00356A86"/>
    <w:rsid w:val="0037483A"/>
    <w:rsid w:val="004157C9"/>
    <w:rsid w:val="00417840"/>
    <w:rsid w:val="004556A0"/>
    <w:rsid w:val="0055101A"/>
    <w:rsid w:val="006B2BA3"/>
    <w:rsid w:val="00777C65"/>
    <w:rsid w:val="007C3E9C"/>
    <w:rsid w:val="007D2D7D"/>
    <w:rsid w:val="00875DEF"/>
    <w:rsid w:val="008766AB"/>
    <w:rsid w:val="0092286F"/>
    <w:rsid w:val="00A700ED"/>
    <w:rsid w:val="00B443FE"/>
    <w:rsid w:val="00BC48F5"/>
    <w:rsid w:val="00C65B18"/>
    <w:rsid w:val="00C7143C"/>
    <w:rsid w:val="00D5037C"/>
    <w:rsid w:val="00E52CA6"/>
    <w:rsid w:val="00E74494"/>
    <w:rsid w:val="00F01E37"/>
    <w:rsid w:val="00F148CE"/>
    <w:rsid w:val="00F1508C"/>
    <w:rsid w:val="00FC5B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2A7FA2"/>
  <w15:docId w15:val="{D6CBAC4C-1855-42C7-845D-E1A7B273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C3E9C"/>
    <w:pPr>
      <w:tabs>
        <w:tab w:val="center" w:pos="4536"/>
        <w:tab w:val="right" w:pos="9072"/>
      </w:tabs>
    </w:pPr>
  </w:style>
  <w:style w:type="character" w:customStyle="1" w:styleId="VoettekstChar">
    <w:name w:val="Voettekst Char"/>
    <w:link w:val="Voettekst"/>
    <w:uiPriority w:val="99"/>
    <w:rsid w:val="007C3E9C"/>
    <w:rPr>
      <w:sz w:val="22"/>
      <w:szCs w:val="22"/>
      <w:lang w:eastAsia="en-US"/>
    </w:rPr>
  </w:style>
  <w:style w:type="character" w:styleId="Paginanummer">
    <w:name w:val="page number"/>
    <w:rsid w:val="007C3E9C"/>
    <w:rPr>
      <w:sz w:val="16"/>
    </w:rPr>
  </w:style>
  <w:style w:type="paragraph" w:styleId="Koptekst">
    <w:name w:val="header"/>
    <w:basedOn w:val="Standaard"/>
    <w:link w:val="KoptekstChar"/>
    <w:uiPriority w:val="99"/>
    <w:unhideWhenUsed/>
    <w:rsid w:val="007C3E9C"/>
    <w:pPr>
      <w:tabs>
        <w:tab w:val="center" w:pos="4536"/>
        <w:tab w:val="right" w:pos="9072"/>
      </w:tabs>
    </w:pPr>
  </w:style>
  <w:style w:type="character" w:customStyle="1" w:styleId="KoptekstChar">
    <w:name w:val="Koptekst Char"/>
    <w:link w:val="Koptekst"/>
    <w:uiPriority w:val="99"/>
    <w:rsid w:val="007C3E9C"/>
    <w:rPr>
      <w:sz w:val="22"/>
      <w:szCs w:val="22"/>
      <w:lang w:eastAsia="en-US"/>
    </w:rPr>
  </w:style>
  <w:style w:type="paragraph" w:styleId="Ballontekst">
    <w:name w:val="Balloon Text"/>
    <w:basedOn w:val="Standaard"/>
    <w:link w:val="BallontekstChar"/>
    <w:uiPriority w:val="99"/>
    <w:semiHidden/>
    <w:unhideWhenUsed/>
    <w:rsid w:val="00F150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508C"/>
    <w:rPr>
      <w:rFonts w:ascii="Tahoma" w:hAnsi="Tahoma" w:cs="Tahoma"/>
      <w:sz w:val="16"/>
      <w:szCs w:val="16"/>
      <w:lang w:eastAsia="en-US"/>
    </w:rPr>
  </w:style>
  <w:style w:type="character" w:styleId="Hyperlink">
    <w:name w:val="Hyperlink"/>
    <w:basedOn w:val="Standaardalinea-lettertype"/>
    <w:uiPriority w:val="99"/>
    <w:unhideWhenUsed/>
    <w:rsid w:val="00204431"/>
    <w:rPr>
      <w:color w:val="0000FF" w:themeColor="hyperlink"/>
      <w:u w:val="single"/>
    </w:rPr>
  </w:style>
  <w:style w:type="table" w:styleId="Tabelraster">
    <w:name w:val="Table Grid"/>
    <w:basedOn w:val="Standaardtabel"/>
    <w:uiPriority w:val="59"/>
    <w:rsid w:val="00204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17840"/>
    <w:pPr>
      <w:spacing w:after="160" w:line="252" w:lineRule="auto"/>
      <w:ind w:left="720"/>
      <w:contextualSpacing/>
    </w:pPr>
    <w:rPr>
      <w:rFonts w:ascii="Times New Roman" w:eastAsiaTheme="minorHAnsi" w:hAnsi="Times New Roman"/>
      <w:sz w:val="20"/>
      <w:szCs w:val="20"/>
    </w:rPr>
  </w:style>
  <w:style w:type="paragraph" w:styleId="Lijstopsomteken">
    <w:name w:val="List Bullet"/>
    <w:basedOn w:val="Standaard"/>
    <w:rsid w:val="00417840"/>
    <w:pPr>
      <w:numPr>
        <w:numId w:val="4"/>
      </w:numPr>
      <w:spacing w:after="0" w:line="250" w:lineRule="atLeast"/>
    </w:pPr>
    <w:rPr>
      <w:rFonts w:ascii="Segoe UI" w:eastAsia="Times New Roman" w:hAnsi="Segoe UI" w:cs="Segoe UI"/>
      <w:sz w:val="20"/>
      <w:szCs w:val="20"/>
      <w:lang w:eastAsia="nl-NL"/>
    </w:rPr>
  </w:style>
  <w:style w:type="paragraph" w:styleId="Lijstopsomteken2">
    <w:name w:val="List Bullet 2"/>
    <w:basedOn w:val="Standaard"/>
    <w:rsid w:val="00417840"/>
    <w:pPr>
      <w:numPr>
        <w:ilvl w:val="1"/>
        <w:numId w:val="4"/>
      </w:numPr>
      <w:spacing w:after="0" w:line="250" w:lineRule="atLeast"/>
    </w:pPr>
    <w:rPr>
      <w:rFonts w:ascii="Segoe UI" w:eastAsia="Times New Roman" w:hAnsi="Segoe UI" w:cs="Segoe UI"/>
      <w:sz w:val="20"/>
      <w:szCs w:val="20"/>
      <w:lang w:eastAsia="nl-NL"/>
    </w:rPr>
  </w:style>
  <w:style w:type="paragraph" w:styleId="Lijstopsomteken3">
    <w:name w:val="List Bullet 3"/>
    <w:basedOn w:val="Standaard"/>
    <w:rsid w:val="00417840"/>
    <w:pPr>
      <w:numPr>
        <w:ilvl w:val="2"/>
        <w:numId w:val="4"/>
      </w:numPr>
      <w:spacing w:after="0" w:line="250" w:lineRule="atLeast"/>
    </w:pPr>
    <w:rPr>
      <w:rFonts w:ascii="Segoe UI" w:eastAsia="Times New Roman" w:hAnsi="Segoe UI" w:cs="Segoe UI"/>
      <w:sz w:val="20"/>
      <w:szCs w:val="20"/>
      <w:lang w:eastAsia="nl-NL"/>
    </w:rPr>
  </w:style>
  <w:style w:type="numbering" w:customStyle="1" w:styleId="Huisstijl-Opsomming">
    <w:name w:val="Huisstijl-Opsomming"/>
    <w:basedOn w:val="Geenlijst"/>
    <w:uiPriority w:val="99"/>
    <w:rsid w:val="0041784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891407B4.dotm</Template>
  <TotalTime>0</TotalTime>
  <Pages>2</Pages>
  <Words>284</Words>
  <Characters>1565</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Mediant</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Frederique Slooten</dc:creator>
  <cp:lastModifiedBy>Larissa Tijms</cp:lastModifiedBy>
  <cp:revision>2</cp:revision>
  <dcterms:created xsi:type="dcterms:W3CDTF">2019-12-31T07:55:00Z</dcterms:created>
  <dcterms:modified xsi:type="dcterms:W3CDTF">2019-12-31T07:55:00Z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225633-f92c-4cc3-8039-da610ec32b8c_Enabled">
    <vt:lpwstr>True</vt:lpwstr>
  </property>
  <property fmtid="{D5CDD505-2E9C-101B-9397-08002B2CF9AE}" pid="3" name="MSIP_Label_95225633-f92c-4cc3-8039-da610ec32b8c_SiteId">
    <vt:lpwstr>039901df-31e4-4a23-b00c-1f9800e5961c</vt:lpwstr>
  </property>
  <property fmtid="{D5CDD505-2E9C-101B-9397-08002B2CF9AE}" pid="4" name="MSIP_Label_95225633-f92c-4cc3-8039-da610ec32b8c_Owner">
    <vt:lpwstr>evw@tg.nl</vt:lpwstr>
  </property>
  <property fmtid="{D5CDD505-2E9C-101B-9397-08002B2CF9AE}" pid="5" name="MSIP_Label_95225633-f92c-4cc3-8039-da610ec32b8c_SetDate">
    <vt:lpwstr>2019-12-27T09:43:15.6342074Z</vt:lpwstr>
  </property>
  <property fmtid="{D5CDD505-2E9C-101B-9397-08002B2CF9AE}" pid="6" name="MSIP_Label_95225633-f92c-4cc3-8039-da610ec32b8c_Name">
    <vt:lpwstr>TG standaard</vt:lpwstr>
  </property>
  <property fmtid="{D5CDD505-2E9C-101B-9397-08002B2CF9AE}" pid="7" name="MSIP_Label_95225633-f92c-4cc3-8039-da610ec32b8c_Application">
    <vt:lpwstr>Microsoft Azure Information Protection</vt:lpwstr>
  </property>
  <property fmtid="{D5CDD505-2E9C-101B-9397-08002B2CF9AE}" pid="8" name="MSIP_Label_95225633-f92c-4cc3-8039-da610ec32b8c_ActionId">
    <vt:lpwstr>a75432b7-7bc3-4bb4-8760-2bd3b95d3d3a</vt:lpwstr>
  </property>
  <property fmtid="{D5CDD505-2E9C-101B-9397-08002B2CF9AE}" pid="9" name="MSIP_Label_95225633-f92c-4cc3-8039-da610ec32b8c_Extended_MSFT_Method">
    <vt:lpwstr>Automatic</vt:lpwstr>
  </property>
  <property fmtid="{D5CDD505-2E9C-101B-9397-08002B2CF9AE}" pid="10" name="Sensitivity">
    <vt:lpwstr>TG standaard</vt:lpwstr>
  </property>
</Properties>
</file>